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D09" w:rsidRPr="00CF29EC" w:rsidRDefault="00CF29EC" w:rsidP="004442F2">
      <w:pPr>
        <w:pStyle w:val="Default"/>
        <w:jc w:val="center"/>
        <w:rPr>
          <w:b/>
          <w:bCs/>
          <w:sz w:val="22"/>
          <w:szCs w:val="22"/>
        </w:rPr>
      </w:pPr>
      <w:bookmarkStart w:id="0" w:name="_GoBack"/>
      <w:bookmarkEnd w:id="0"/>
      <w:r w:rsidRPr="00CF29EC">
        <w:rPr>
          <w:b/>
          <w:bCs/>
          <w:sz w:val="22"/>
          <w:szCs w:val="22"/>
        </w:rPr>
        <w:t>OUTCOMES (KEY POINTS) OF ICAO REGIONAL PBN SEMINAR</w:t>
      </w:r>
    </w:p>
    <w:p w:rsidR="004442F2" w:rsidRPr="00CF29EC" w:rsidRDefault="004442F2" w:rsidP="004442F2">
      <w:pPr>
        <w:pStyle w:val="Default"/>
        <w:jc w:val="both"/>
        <w:rPr>
          <w:sz w:val="22"/>
          <w:szCs w:val="22"/>
        </w:rPr>
      </w:pPr>
    </w:p>
    <w:p w:rsidR="004442F2" w:rsidRPr="00CF29EC" w:rsidRDefault="004442F2" w:rsidP="004442F2">
      <w:pPr>
        <w:pStyle w:val="Default"/>
        <w:jc w:val="both"/>
        <w:rPr>
          <w:sz w:val="22"/>
          <w:szCs w:val="22"/>
        </w:rPr>
      </w:pPr>
    </w:p>
    <w:p w:rsidR="00894151" w:rsidRPr="00CF29EC" w:rsidRDefault="00894151" w:rsidP="004442F2">
      <w:pPr>
        <w:pStyle w:val="Default"/>
        <w:tabs>
          <w:tab w:val="left" w:pos="720"/>
        </w:tabs>
        <w:ind w:left="720" w:hanging="720"/>
        <w:jc w:val="both"/>
        <w:rPr>
          <w:rFonts w:asciiTheme="majorBidi" w:hAnsiTheme="majorBidi" w:cstheme="majorBidi"/>
          <w:sz w:val="22"/>
          <w:szCs w:val="22"/>
        </w:rPr>
      </w:pPr>
      <w:r w:rsidRPr="00CF29EC">
        <w:rPr>
          <w:rFonts w:asciiTheme="majorBidi" w:hAnsiTheme="majorBidi" w:cstheme="majorBidi"/>
          <w:sz w:val="22"/>
          <w:szCs w:val="22"/>
        </w:rPr>
        <w:t xml:space="preserve">1. </w:t>
      </w:r>
      <w:r w:rsidR="004442F2" w:rsidRPr="00CF29EC">
        <w:rPr>
          <w:rFonts w:asciiTheme="majorBidi" w:hAnsiTheme="majorBidi" w:cstheme="majorBidi"/>
          <w:sz w:val="22"/>
          <w:szCs w:val="22"/>
        </w:rPr>
        <w:tab/>
      </w:r>
      <w:r w:rsidRPr="00CF29EC">
        <w:rPr>
          <w:rFonts w:asciiTheme="majorBidi" w:hAnsiTheme="majorBidi" w:cstheme="majorBidi"/>
          <w:sz w:val="22"/>
          <w:szCs w:val="22"/>
        </w:rPr>
        <w:t xml:space="preserve">Recognizing a need for PBN Operational Approval training for new PBN navigation specifications, such as RNP 2 and Advanced RNP, ICAO is invited to consider providing such training. </w:t>
      </w:r>
    </w:p>
    <w:p w:rsidR="006152B5" w:rsidRPr="00CF29EC" w:rsidRDefault="006152B5" w:rsidP="004442F2">
      <w:pPr>
        <w:pStyle w:val="Default"/>
        <w:spacing w:after="27"/>
        <w:jc w:val="both"/>
        <w:rPr>
          <w:rFonts w:asciiTheme="majorBidi" w:hAnsiTheme="majorBidi" w:cstheme="majorBidi"/>
          <w:sz w:val="22"/>
          <w:szCs w:val="22"/>
        </w:rPr>
      </w:pPr>
    </w:p>
    <w:p w:rsidR="00894151" w:rsidRPr="00CF29EC" w:rsidRDefault="00894151" w:rsidP="004442F2">
      <w:pPr>
        <w:pStyle w:val="Default"/>
        <w:tabs>
          <w:tab w:val="left" w:pos="720"/>
        </w:tabs>
        <w:spacing w:after="27"/>
        <w:ind w:left="720" w:hanging="720"/>
        <w:jc w:val="both"/>
        <w:rPr>
          <w:rFonts w:asciiTheme="majorBidi" w:hAnsiTheme="majorBidi" w:cstheme="majorBidi"/>
          <w:sz w:val="22"/>
          <w:szCs w:val="22"/>
        </w:rPr>
      </w:pPr>
      <w:r w:rsidRPr="00CF29EC">
        <w:rPr>
          <w:rFonts w:asciiTheme="majorBidi" w:hAnsiTheme="majorBidi" w:cstheme="majorBidi"/>
          <w:sz w:val="22"/>
          <w:szCs w:val="22"/>
        </w:rPr>
        <w:t xml:space="preserve">2. </w:t>
      </w:r>
      <w:r w:rsidR="004442F2" w:rsidRPr="00CF29EC">
        <w:rPr>
          <w:rFonts w:asciiTheme="majorBidi" w:hAnsiTheme="majorBidi" w:cstheme="majorBidi"/>
          <w:sz w:val="22"/>
          <w:szCs w:val="22"/>
        </w:rPr>
        <w:tab/>
      </w:r>
      <w:r w:rsidRPr="00CF29EC">
        <w:rPr>
          <w:rFonts w:asciiTheme="majorBidi" w:hAnsiTheme="majorBidi" w:cstheme="majorBidi"/>
          <w:sz w:val="22"/>
          <w:szCs w:val="22"/>
        </w:rPr>
        <w:t xml:space="preserve">With regard to flight operational approval, APAC States and operators are recommended to consider establishing readiness timeline for RNP 2 operation. </w:t>
      </w:r>
    </w:p>
    <w:p w:rsidR="00894151" w:rsidRPr="00CF29EC" w:rsidRDefault="00894151" w:rsidP="004442F2">
      <w:pPr>
        <w:pStyle w:val="Default"/>
        <w:spacing w:after="27"/>
        <w:jc w:val="both"/>
        <w:rPr>
          <w:rFonts w:asciiTheme="majorBidi" w:hAnsiTheme="majorBidi" w:cstheme="majorBidi"/>
          <w:sz w:val="22"/>
          <w:szCs w:val="22"/>
        </w:rPr>
      </w:pPr>
    </w:p>
    <w:p w:rsidR="00894151" w:rsidRPr="00CF29EC" w:rsidRDefault="00894151" w:rsidP="004442F2">
      <w:pPr>
        <w:pStyle w:val="Default"/>
        <w:tabs>
          <w:tab w:val="left" w:pos="720"/>
        </w:tabs>
        <w:spacing w:after="27"/>
        <w:ind w:left="720" w:hanging="720"/>
        <w:jc w:val="both"/>
        <w:rPr>
          <w:rFonts w:asciiTheme="majorBidi" w:hAnsiTheme="majorBidi" w:cstheme="majorBidi"/>
          <w:sz w:val="22"/>
          <w:szCs w:val="22"/>
        </w:rPr>
      </w:pPr>
      <w:r w:rsidRPr="00CF29EC">
        <w:rPr>
          <w:rFonts w:asciiTheme="majorBidi" w:hAnsiTheme="majorBidi" w:cstheme="majorBidi"/>
          <w:sz w:val="22"/>
          <w:szCs w:val="22"/>
        </w:rPr>
        <w:t xml:space="preserve">3. </w:t>
      </w:r>
      <w:r w:rsidR="004442F2" w:rsidRPr="00CF29EC">
        <w:rPr>
          <w:rFonts w:asciiTheme="majorBidi" w:hAnsiTheme="majorBidi" w:cstheme="majorBidi"/>
          <w:sz w:val="22"/>
          <w:szCs w:val="22"/>
        </w:rPr>
        <w:tab/>
      </w:r>
      <w:r w:rsidRPr="00CF29EC">
        <w:rPr>
          <w:rFonts w:asciiTheme="majorBidi" w:hAnsiTheme="majorBidi" w:cstheme="majorBidi"/>
          <w:sz w:val="22"/>
          <w:szCs w:val="22"/>
        </w:rPr>
        <w:t xml:space="preserve">The Seminar notes the current progress of PBN implementation within the APAC Regions and urges all States to continue moving forward with the implementation effort and reporting their implementation progress and challenges to ICAO, especially for the targets detailed in A37-11 and APAC Regional Priorities and Targets. Additionally, States without PBN plan are also urged to address this issue as a matter of urgency. </w:t>
      </w:r>
    </w:p>
    <w:p w:rsidR="00894151" w:rsidRPr="00CF29EC" w:rsidRDefault="00894151" w:rsidP="004442F2">
      <w:pPr>
        <w:pStyle w:val="Default"/>
        <w:jc w:val="both"/>
        <w:rPr>
          <w:rFonts w:asciiTheme="majorBidi" w:hAnsiTheme="majorBidi" w:cstheme="majorBidi"/>
          <w:sz w:val="22"/>
          <w:szCs w:val="22"/>
        </w:rPr>
      </w:pPr>
    </w:p>
    <w:p w:rsidR="00894151" w:rsidRPr="00CF29EC" w:rsidRDefault="00894151" w:rsidP="004442F2">
      <w:pPr>
        <w:pStyle w:val="Default"/>
        <w:tabs>
          <w:tab w:val="left" w:pos="720"/>
        </w:tabs>
        <w:ind w:left="720" w:hanging="720"/>
        <w:jc w:val="both"/>
        <w:rPr>
          <w:rFonts w:asciiTheme="majorBidi" w:hAnsiTheme="majorBidi" w:cstheme="majorBidi"/>
          <w:sz w:val="22"/>
          <w:szCs w:val="22"/>
        </w:rPr>
      </w:pPr>
      <w:r w:rsidRPr="00CF29EC">
        <w:rPr>
          <w:rFonts w:asciiTheme="majorBidi" w:hAnsiTheme="majorBidi" w:cstheme="majorBidi"/>
          <w:sz w:val="22"/>
          <w:szCs w:val="22"/>
        </w:rPr>
        <w:t xml:space="preserve">4. </w:t>
      </w:r>
      <w:r w:rsidR="004442F2" w:rsidRPr="00CF29EC">
        <w:rPr>
          <w:rFonts w:asciiTheme="majorBidi" w:hAnsiTheme="majorBidi" w:cstheme="majorBidi"/>
          <w:sz w:val="22"/>
          <w:szCs w:val="22"/>
        </w:rPr>
        <w:tab/>
      </w:r>
      <w:r w:rsidRPr="00CF29EC">
        <w:rPr>
          <w:rFonts w:asciiTheme="majorBidi" w:hAnsiTheme="majorBidi" w:cstheme="majorBidi"/>
          <w:sz w:val="22"/>
          <w:szCs w:val="22"/>
        </w:rPr>
        <w:t xml:space="preserve">Noting the criticality of data quality for PBN operations, all APAC States are invited to review their WGS-84 implementation and survey status. APAC States are also invited to include metadata to each WGS-84 surveyed data to record the history and method of the survey. </w:t>
      </w:r>
    </w:p>
    <w:p w:rsidR="00894151" w:rsidRPr="00CF29EC" w:rsidRDefault="00894151" w:rsidP="004442F2">
      <w:pPr>
        <w:pStyle w:val="Default"/>
        <w:spacing w:after="27"/>
        <w:jc w:val="both"/>
        <w:rPr>
          <w:rFonts w:asciiTheme="majorBidi" w:hAnsiTheme="majorBidi" w:cstheme="majorBidi"/>
          <w:sz w:val="22"/>
          <w:szCs w:val="22"/>
        </w:rPr>
      </w:pPr>
    </w:p>
    <w:p w:rsidR="00894151" w:rsidRPr="00CF29EC" w:rsidRDefault="00894151" w:rsidP="004442F2">
      <w:pPr>
        <w:pStyle w:val="Default"/>
        <w:tabs>
          <w:tab w:val="left" w:pos="720"/>
        </w:tabs>
        <w:spacing w:after="27"/>
        <w:ind w:left="720" w:hanging="720"/>
        <w:jc w:val="both"/>
        <w:rPr>
          <w:rFonts w:asciiTheme="majorBidi" w:hAnsiTheme="majorBidi" w:cstheme="majorBidi"/>
          <w:sz w:val="22"/>
          <w:szCs w:val="22"/>
        </w:rPr>
      </w:pPr>
      <w:r w:rsidRPr="00CF29EC">
        <w:rPr>
          <w:rFonts w:asciiTheme="majorBidi" w:hAnsiTheme="majorBidi" w:cstheme="majorBidi"/>
          <w:sz w:val="22"/>
          <w:szCs w:val="22"/>
        </w:rPr>
        <w:t xml:space="preserve">5. </w:t>
      </w:r>
      <w:r w:rsidR="004442F2" w:rsidRPr="00CF29EC">
        <w:rPr>
          <w:rFonts w:asciiTheme="majorBidi" w:hAnsiTheme="majorBidi" w:cstheme="majorBidi"/>
          <w:sz w:val="22"/>
          <w:szCs w:val="22"/>
        </w:rPr>
        <w:tab/>
      </w:r>
      <w:r w:rsidRPr="00CF29EC">
        <w:rPr>
          <w:rFonts w:asciiTheme="majorBidi" w:hAnsiTheme="majorBidi" w:cstheme="majorBidi"/>
          <w:sz w:val="22"/>
          <w:szCs w:val="22"/>
        </w:rPr>
        <w:t xml:space="preserve">ICAO is invited to develop a guidance material for surveying and data requirement for procedure design. </w:t>
      </w:r>
    </w:p>
    <w:p w:rsidR="00894151" w:rsidRPr="00CF29EC" w:rsidRDefault="00894151" w:rsidP="004442F2">
      <w:pPr>
        <w:pStyle w:val="Default"/>
        <w:spacing w:after="27"/>
        <w:jc w:val="both"/>
        <w:rPr>
          <w:rFonts w:asciiTheme="majorBidi" w:hAnsiTheme="majorBidi" w:cstheme="majorBidi"/>
          <w:sz w:val="22"/>
          <w:szCs w:val="22"/>
        </w:rPr>
      </w:pPr>
    </w:p>
    <w:p w:rsidR="00894151" w:rsidRPr="00CF29EC" w:rsidRDefault="00894151" w:rsidP="004442F2">
      <w:pPr>
        <w:pStyle w:val="Default"/>
        <w:tabs>
          <w:tab w:val="left" w:pos="720"/>
        </w:tabs>
        <w:spacing w:after="27"/>
        <w:ind w:left="720" w:hanging="720"/>
        <w:jc w:val="both"/>
        <w:rPr>
          <w:rFonts w:asciiTheme="majorBidi" w:hAnsiTheme="majorBidi" w:cstheme="majorBidi"/>
          <w:sz w:val="22"/>
          <w:szCs w:val="22"/>
        </w:rPr>
      </w:pPr>
      <w:r w:rsidRPr="00CF29EC">
        <w:rPr>
          <w:rFonts w:asciiTheme="majorBidi" w:hAnsiTheme="majorBidi" w:cstheme="majorBidi"/>
          <w:sz w:val="22"/>
          <w:szCs w:val="22"/>
        </w:rPr>
        <w:t xml:space="preserve">6. </w:t>
      </w:r>
      <w:r w:rsidR="004442F2" w:rsidRPr="00CF29EC">
        <w:rPr>
          <w:rFonts w:asciiTheme="majorBidi" w:hAnsiTheme="majorBidi" w:cstheme="majorBidi"/>
          <w:sz w:val="22"/>
          <w:szCs w:val="22"/>
        </w:rPr>
        <w:tab/>
      </w:r>
      <w:r w:rsidRPr="00CF29EC">
        <w:rPr>
          <w:rFonts w:asciiTheme="majorBidi" w:hAnsiTheme="majorBidi" w:cstheme="majorBidi"/>
          <w:sz w:val="22"/>
          <w:szCs w:val="22"/>
        </w:rPr>
        <w:t xml:space="preserve">In line with A37-11, all APAC States are urged to expedite the update and publication of their State PBN plan and to consider including airlines and business aviation users into the consultation process while developing/updating the State PBN plans. </w:t>
      </w:r>
    </w:p>
    <w:p w:rsidR="00894151" w:rsidRPr="00CF29EC" w:rsidRDefault="00894151" w:rsidP="004442F2">
      <w:pPr>
        <w:pStyle w:val="Default"/>
        <w:spacing w:after="27"/>
        <w:jc w:val="both"/>
        <w:rPr>
          <w:rFonts w:asciiTheme="majorBidi" w:hAnsiTheme="majorBidi" w:cstheme="majorBidi"/>
          <w:sz w:val="22"/>
          <w:szCs w:val="22"/>
        </w:rPr>
      </w:pPr>
    </w:p>
    <w:p w:rsidR="00894151" w:rsidRPr="00CF29EC" w:rsidRDefault="00894151" w:rsidP="004442F2">
      <w:pPr>
        <w:pStyle w:val="Default"/>
        <w:spacing w:after="27"/>
        <w:ind w:left="720" w:hanging="720"/>
        <w:jc w:val="both"/>
        <w:rPr>
          <w:rFonts w:asciiTheme="majorBidi" w:hAnsiTheme="majorBidi" w:cstheme="majorBidi"/>
          <w:sz w:val="22"/>
          <w:szCs w:val="22"/>
        </w:rPr>
      </w:pPr>
      <w:r w:rsidRPr="00CF29EC">
        <w:rPr>
          <w:rFonts w:asciiTheme="majorBidi" w:hAnsiTheme="majorBidi" w:cstheme="majorBidi"/>
          <w:sz w:val="22"/>
          <w:szCs w:val="22"/>
        </w:rPr>
        <w:t xml:space="preserve">7. </w:t>
      </w:r>
      <w:r w:rsidR="004442F2" w:rsidRPr="00CF29EC">
        <w:rPr>
          <w:rFonts w:asciiTheme="majorBidi" w:hAnsiTheme="majorBidi" w:cstheme="majorBidi"/>
          <w:sz w:val="22"/>
          <w:szCs w:val="22"/>
        </w:rPr>
        <w:tab/>
      </w:r>
      <w:r w:rsidRPr="00CF29EC">
        <w:rPr>
          <w:rFonts w:asciiTheme="majorBidi" w:hAnsiTheme="majorBidi" w:cstheme="majorBidi"/>
          <w:sz w:val="22"/>
          <w:szCs w:val="22"/>
        </w:rPr>
        <w:t xml:space="preserve">ICAO is invited to consider arranging an educational conference on advanced applications of PBN, including deployment and approval of RNP AR, implementation of closely-spaced PBN routes, Advanced RNP applications and other advanced ATM operations enabled by PBN. </w:t>
      </w:r>
    </w:p>
    <w:p w:rsidR="00A858C3" w:rsidRPr="00CF29EC" w:rsidRDefault="00A858C3" w:rsidP="004442F2">
      <w:pPr>
        <w:pStyle w:val="Default"/>
        <w:spacing w:after="27"/>
        <w:jc w:val="both"/>
        <w:rPr>
          <w:rFonts w:asciiTheme="majorBidi" w:hAnsiTheme="majorBidi" w:cstheme="majorBidi"/>
          <w:sz w:val="22"/>
          <w:szCs w:val="22"/>
        </w:rPr>
      </w:pPr>
    </w:p>
    <w:p w:rsidR="00894151" w:rsidRPr="00CF29EC" w:rsidRDefault="00894151" w:rsidP="004442F2">
      <w:pPr>
        <w:pStyle w:val="Default"/>
        <w:spacing w:after="27"/>
        <w:ind w:left="720" w:hanging="720"/>
        <w:jc w:val="both"/>
        <w:rPr>
          <w:rFonts w:asciiTheme="majorBidi" w:hAnsiTheme="majorBidi" w:cstheme="majorBidi"/>
          <w:sz w:val="22"/>
          <w:szCs w:val="22"/>
        </w:rPr>
      </w:pPr>
      <w:r w:rsidRPr="00CF29EC">
        <w:rPr>
          <w:rFonts w:asciiTheme="majorBidi" w:hAnsiTheme="majorBidi" w:cstheme="majorBidi"/>
          <w:sz w:val="22"/>
          <w:szCs w:val="22"/>
        </w:rPr>
        <w:t xml:space="preserve">8. </w:t>
      </w:r>
      <w:r w:rsidR="004442F2" w:rsidRPr="00CF29EC">
        <w:rPr>
          <w:rFonts w:asciiTheme="majorBidi" w:hAnsiTheme="majorBidi" w:cstheme="majorBidi"/>
          <w:sz w:val="22"/>
          <w:szCs w:val="22"/>
        </w:rPr>
        <w:tab/>
      </w:r>
      <w:r w:rsidRPr="00CF29EC">
        <w:rPr>
          <w:rFonts w:asciiTheme="majorBidi" w:hAnsiTheme="majorBidi" w:cstheme="majorBidi"/>
          <w:sz w:val="22"/>
          <w:szCs w:val="22"/>
        </w:rPr>
        <w:t xml:space="preserve">APAC States are invited to consider adopting the Airspace design processes as detailed in Doc 9992 and ensuring that all required stakeholders are included in the process so that operation benefits can be derived from every PBN implementation. This airspace design process shall include a proper safety assessment and should be conducted with a good project management practice. </w:t>
      </w:r>
    </w:p>
    <w:p w:rsidR="00894151" w:rsidRPr="00CF29EC" w:rsidRDefault="00894151" w:rsidP="004442F2">
      <w:pPr>
        <w:pStyle w:val="Default"/>
        <w:spacing w:after="27"/>
        <w:jc w:val="both"/>
        <w:rPr>
          <w:rFonts w:asciiTheme="majorBidi" w:hAnsiTheme="majorBidi" w:cstheme="majorBidi"/>
          <w:sz w:val="22"/>
          <w:szCs w:val="22"/>
        </w:rPr>
      </w:pPr>
    </w:p>
    <w:p w:rsidR="00894151" w:rsidRPr="00CF29EC" w:rsidRDefault="00894151" w:rsidP="004442F2">
      <w:pPr>
        <w:pStyle w:val="Default"/>
        <w:spacing w:after="27"/>
        <w:ind w:left="720" w:hanging="720"/>
        <w:jc w:val="both"/>
        <w:rPr>
          <w:rFonts w:asciiTheme="majorBidi" w:hAnsiTheme="majorBidi" w:cstheme="majorBidi"/>
          <w:sz w:val="22"/>
          <w:szCs w:val="22"/>
        </w:rPr>
      </w:pPr>
      <w:r w:rsidRPr="00CF29EC">
        <w:rPr>
          <w:rFonts w:asciiTheme="majorBidi" w:hAnsiTheme="majorBidi" w:cstheme="majorBidi"/>
          <w:sz w:val="22"/>
          <w:szCs w:val="22"/>
        </w:rPr>
        <w:t xml:space="preserve">9. </w:t>
      </w:r>
      <w:r w:rsidR="004442F2" w:rsidRPr="00CF29EC">
        <w:rPr>
          <w:rFonts w:asciiTheme="majorBidi" w:hAnsiTheme="majorBidi" w:cstheme="majorBidi"/>
          <w:sz w:val="22"/>
          <w:szCs w:val="22"/>
        </w:rPr>
        <w:tab/>
      </w:r>
      <w:r w:rsidRPr="00CF29EC">
        <w:rPr>
          <w:rFonts w:asciiTheme="majorBidi" w:hAnsiTheme="majorBidi" w:cstheme="majorBidi"/>
          <w:sz w:val="22"/>
          <w:szCs w:val="22"/>
        </w:rPr>
        <w:t>During the Seminar, APAC States indicated the need for training decision makers and executives who make decisions about the funding of PBN implementation projects</w:t>
      </w:r>
      <w:r w:rsidR="004442F2" w:rsidRPr="00CF29EC">
        <w:rPr>
          <w:rFonts w:asciiTheme="majorBidi" w:hAnsiTheme="majorBidi" w:cstheme="majorBidi"/>
          <w:sz w:val="22"/>
          <w:szCs w:val="22"/>
        </w:rPr>
        <w:t>.</w:t>
      </w:r>
      <w:r w:rsidRPr="00CF29EC">
        <w:rPr>
          <w:rFonts w:asciiTheme="majorBidi" w:hAnsiTheme="majorBidi" w:cstheme="majorBidi"/>
          <w:sz w:val="22"/>
          <w:szCs w:val="22"/>
        </w:rPr>
        <w:t xml:space="preserve"> </w:t>
      </w:r>
    </w:p>
    <w:p w:rsidR="00894151" w:rsidRPr="00CF29EC" w:rsidRDefault="00894151" w:rsidP="004442F2">
      <w:pPr>
        <w:pStyle w:val="Default"/>
        <w:spacing w:after="27"/>
        <w:jc w:val="both"/>
        <w:rPr>
          <w:rFonts w:asciiTheme="majorBidi" w:hAnsiTheme="majorBidi" w:cstheme="majorBidi"/>
          <w:sz w:val="22"/>
          <w:szCs w:val="22"/>
        </w:rPr>
      </w:pPr>
    </w:p>
    <w:p w:rsidR="005D1D09" w:rsidRPr="00CF29EC" w:rsidRDefault="00894151" w:rsidP="004442F2">
      <w:pPr>
        <w:pStyle w:val="Default"/>
        <w:spacing w:after="27"/>
        <w:ind w:left="720" w:hanging="720"/>
        <w:jc w:val="both"/>
        <w:rPr>
          <w:rFonts w:asciiTheme="majorBidi" w:hAnsiTheme="majorBidi" w:cstheme="majorBidi"/>
          <w:sz w:val="22"/>
          <w:szCs w:val="22"/>
        </w:rPr>
      </w:pPr>
      <w:r w:rsidRPr="00CF29EC">
        <w:rPr>
          <w:rFonts w:asciiTheme="majorBidi" w:hAnsiTheme="majorBidi" w:cstheme="majorBidi"/>
          <w:sz w:val="22"/>
          <w:szCs w:val="22"/>
        </w:rPr>
        <w:t xml:space="preserve">10. </w:t>
      </w:r>
      <w:r w:rsidR="004442F2" w:rsidRPr="00CF29EC">
        <w:rPr>
          <w:rFonts w:asciiTheme="majorBidi" w:hAnsiTheme="majorBidi" w:cstheme="majorBidi"/>
          <w:sz w:val="22"/>
          <w:szCs w:val="22"/>
        </w:rPr>
        <w:tab/>
      </w:r>
      <w:r w:rsidRPr="00CF29EC">
        <w:rPr>
          <w:rFonts w:asciiTheme="majorBidi" w:hAnsiTheme="majorBidi" w:cstheme="majorBidi"/>
          <w:sz w:val="22"/>
          <w:szCs w:val="22"/>
        </w:rPr>
        <w:t>APAC States are invited to conduct business case for PBN implementation in coordination with airlines, ANSPs and airspace users and ICAO to develop an example business case</w:t>
      </w:r>
      <w:r w:rsidR="004442F2" w:rsidRPr="00CF29EC">
        <w:rPr>
          <w:rFonts w:asciiTheme="majorBidi" w:hAnsiTheme="majorBidi" w:cstheme="majorBidi"/>
          <w:sz w:val="22"/>
          <w:szCs w:val="22"/>
        </w:rPr>
        <w:t>.</w:t>
      </w:r>
      <w:r w:rsidRPr="00CF29EC">
        <w:rPr>
          <w:rFonts w:asciiTheme="majorBidi" w:hAnsiTheme="majorBidi" w:cstheme="majorBidi"/>
          <w:sz w:val="22"/>
          <w:szCs w:val="22"/>
        </w:rPr>
        <w:t xml:space="preserve"> </w:t>
      </w:r>
      <w:r w:rsidR="005D1D09" w:rsidRPr="00CF29EC">
        <w:rPr>
          <w:rFonts w:asciiTheme="majorBidi" w:hAnsiTheme="majorBidi" w:cstheme="majorBidi"/>
          <w:sz w:val="22"/>
          <w:szCs w:val="22"/>
        </w:rPr>
        <w:t xml:space="preserve"> </w:t>
      </w:r>
    </w:p>
    <w:p w:rsidR="00894151" w:rsidRPr="00CF29EC" w:rsidRDefault="005D1D09" w:rsidP="004442F2">
      <w:pPr>
        <w:pStyle w:val="Default"/>
        <w:spacing w:after="27"/>
        <w:ind w:firstLine="720"/>
        <w:jc w:val="both"/>
        <w:rPr>
          <w:rFonts w:asciiTheme="majorBidi" w:hAnsiTheme="majorBidi" w:cstheme="majorBidi"/>
          <w:sz w:val="22"/>
          <w:szCs w:val="22"/>
        </w:rPr>
      </w:pPr>
      <w:r w:rsidRPr="00CF29EC">
        <w:rPr>
          <w:rFonts w:asciiTheme="majorBidi" w:hAnsiTheme="majorBidi" w:cstheme="majorBidi"/>
          <w:sz w:val="22"/>
          <w:szCs w:val="22"/>
        </w:rPr>
        <w:t>[Note ICAO is developing template for business case.]</w:t>
      </w:r>
    </w:p>
    <w:p w:rsidR="00894151" w:rsidRPr="00CF29EC" w:rsidRDefault="00894151" w:rsidP="004442F2">
      <w:pPr>
        <w:pStyle w:val="Default"/>
        <w:spacing w:after="27"/>
        <w:jc w:val="both"/>
        <w:rPr>
          <w:rFonts w:asciiTheme="majorBidi" w:hAnsiTheme="majorBidi" w:cstheme="majorBidi"/>
          <w:sz w:val="22"/>
          <w:szCs w:val="22"/>
        </w:rPr>
      </w:pPr>
    </w:p>
    <w:p w:rsidR="00894151" w:rsidRPr="00CF29EC" w:rsidRDefault="00894151" w:rsidP="004442F2">
      <w:pPr>
        <w:pStyle w:val="Default"/>
        <w:spacing w:after="27"/>
        <w:ind w:left="720" w:hanging="720"/>
        <w:jc w:val="both"/>
        <w:rPr>
          <w:rFonts w:asciiTheme="majorBidi" w:hAnsiTheme="majorBidi" w:cstheme="majorBidi"/>
          <w:sz w:val="22"/>
          <w:szCs w:val="22"/>
        </w:rPr>
      </w:pPr>
      <w:r w:rsidRPr="00CF29EC">
        <w:rPr>
          <w:rFonts w:asciiTheme="majorBidi" w:hAnsiTheme="majorBidi" w:cstheme="majorBidi"/>
          <w:sz w:val="22"/>
          <w:szCs w:val="22"/>
        </w:rPr>
        <w:t xml:space="preserve">11. </w:t>
      </w:r>
      <w:r w:rsidR="004442F2" w:rsidRPr="00CF29EC">
        <w:rPr>
          <w:rFonts w:asciiTheme="majorBidi" w:hAnsiTheme="majorBidi" w:cstheme="majorBidi"/>
          <w:sz w:val="22"/>
          <w:szCs w:val="22"/>
        </w:rPr>
        <w:tab/>
      </w:r>
      <w:r w:rsidRPr="00CF29EC">
        <w:rPr>
          <w:rFonts w:asciiTheme="majorBidi" w:hAnsiTheme="majorBidi" w:cstheme="majorBidi"/>
          <w:sz w:val="22"/>
          <w:szCs w:val="22"/>
        </w:rPr>
        <w:t xml:space="preserve">The Seminar recognizes the need to expedite the development of SARPS for ELSO and parallel approach operations for GLS and RNP. </w:t>
      </w:r>
    </w:p>
    <w:p w:rsidR="00894151" w:rsidRPr="00CF29EC" w:rsidRDefault="00894151" w:rsidP="004442F2">
      <w:pPr>
        <w:pStyle w:val="Default"/>
        <w:spacing w:after="27"/>
        <w:jc w:val="both"/>
        <w:rPr>
          <w:rFonts w:asciiTheme="majorBidi" w:hAnsiTheme="majorBidi" w:cstheme="majorBidi"/>
          <w:sz w:val="22"/>
          <w:szCs w:val="22"/>
        </w:rPr>
      </w:pPr>
    </w:p>
    <w:p w:rsidR="00894151" w:rsidRPr="00CF29EC" w:rsidRDefault="00894151" w:rsidP="004442F2">
      <w:pPr>
        <w:pStyle w:val="Default"/>
        <w:spacing w:after="27"/>
        <w:ind w:left="720" w:hanging="720"/>
        <w:jc w:val="both"/>
        <w:rPr>
          <w:rFonts w:asciiTheme="majorBidi" w:hAnsiTheme="majorBidi" w:cstheme="majorBidi"/>
          <w:sz w:val="22"/>
          <w:szCs w:val="22"/>
        </w:rPr>
      </w:pPr>
      <w:r w:rsidRPr="00CF29EC">
        <w:rPr>
          <w:rFonts w:asciiTheme="majorBidi" w:hAnsiTheme="majorBidi" w:cstheme="majorBidi"/>
          <w:sz w:val="22"/>
          <w:szCs w:val="22"/>
        </w:rPr>
        <w:t xml:space="preserve">12. </w:t>
      </w:r>
      <w:r w:rsidR="004442F2" w:rsidRPr="00CF29EC">
        <w:rPr>
          <w:rFonts w:asciiTheme="majorBidi" w:hAnsiTheme="majorBidi" w:cstheme="majorBidi"/>
          <w:sz w:val="22"/>
          <w:szCs w:val="22"/>
        </w:rPr>
        <w:tab/>
      </w:r>
      <w:r w:rsidRPr="00CF29EC">
        <w:rPr>
          <w:rFonts w:asciiTheme="majorBidi" w:hAnsiTheme="majorBidi" w:cstheme="majorBidi"/>
          <w:sz w:val="22"/>
          <w:szCs w:val="22"/>
        </w:rPr>
        <w:t xml:space="preserve">The Seminar recognizes the needs to improve the FPL format for PBN to enhance the retrieval of information by ATC and accommodate new PBN navigation specifications, such as RNP AR departure and Advanced RNP. </w:t>
      </w:r>
    </w:p>
    <w:p w:rsidR="00894151" w:rsidRPr="00CF29EC" w:rsidRDefault="00894151" w:rsidP="004442F2">
      <w:pPr>
        <w:pStyle w:val="Default"/>
        <w:spacing w:after="27"/>
        <w:jc w:val="both"/>
        <w:rPr>
          <w:rFonts w:asciiTheme="majorBidi" w:hAnsiTheme="majorBidi" w:cstheme="majorBidi"/>
          <w:sz w:val="22"/>
          <w:szCs w:val="22"/>
        </w:rPr>
      </w:pPr>
    </w:p>
    <w:p w:rsidR="00894151" w:rsidRPr="00CF29EC" w:rsidRDefault="00894151" w:rsidP="004442F2">
      <w:pPr>
        <w:pStyle w:val="Default"/>
        <w:spacing w:after="27"/>
        <w:ind w:left="720" w:hanging="720"/>
        <w:jc w:val="both"/>
        <w:rPr>
          <w:rFonts w:asciiTheme="majorBidi" w:hAnsiTheme="majorBidi" w:cstheme="majorBidi"/>
          <w:sz w:val="22"/>
          <w:szCs w:val="22"/>
        </w:rPr>
      </w:pPr>
      <w:r w:rsidRPr="00CF29EC">
        <w:rPr>
          <w:rFonts w:asciiTheme="majorBidi" w:hAnsiTheme="majorBidi" w:cstheme="majorBidi"/>
          <w:sz w:val="22"/>
          <w:szCs w:val="22"/>
        </w:rPr>
        <w:lastRenderedPageBreak/>
        <w:t xml:space="preserve">13. </w:t>
      </w:r>
      <w:r w:rsidR="004442F2" w:rsidRPr="00CF29EC">
        <w:rPr>
          <w:rFonts w:asciiTheme="majorBidi" w:hAnsiTheme="majorBidi" w:cstheme="majorBidi"/>
          <w:sz w:val="22"/>
          <w:szCs w:val="22"/>
        </w:rPr>
        <w:tab/>
      </w:r>
      <w:r w:rsidRPr="00CF29EC">
        <w:rPr>
          <w:rFonts w:asciiTheme="majorBidi" w:hAnsiTheme="majorBidi" w:cstheme="majorBidi"/>
          <w:sz w:val="22"/>
          <w:szCs w:val="22"/>
        </w:rPr>
        <w:t xml:space="preserve">ICAO and APAC States are invited to improve the process for PBN ops approval and APAC Stats are invited to expedite the approval as much as applicable. APAC States should also consider giving a high priority and sufficient resource for training and re-training Ops inspector on PBN Operational Approval. </w:t>
      </w:r>
    </w:p>
    <w:p w:rsidR="00894151" w:rsidRPr="00CF29EC" w:rsidRDefault="00894151" w:rsidP="004442F2">
      <w:pPr>
        <w:pStyle w:val="Default"/>
        <w:spacing w:after="27"/>
        <w:jc w:val="both"/>
        <w:rPr>
          <w:rFonts w:asciiTheme="majorBidi" w:hAnsiTheme="majorBidi" w:cstheme="majorBidi"/>
          <w:sz w:val="22"/>
          <w:szCs w:val="22"/>
        </w:rPr>
      </w:pPr>
    </w:p>
    <w:p w:rsidR="00894151" w:rsidRPr="00CF29EC" w:rsidRDefault="00894151" w:rsidP="004442F2">
      <w:pPr>
        <w:pStyle w:val="Default"/>
        <w:spacing w:after="27"/>
        <w:ind w:left="720" w:hanging="720"/>
        <w:jc w:val="both"/>
        <w:rPr>
          <w:rFonts w:asciiTheme="majorBidi" w:hAnsiTheme="majorBidi" w:cstheme="majorBidi"/>
          <w:sz w:val="22"/>
          <w:szCs w:val="22"/>
        </w:rPr>
      </w:pPr>
      <w:r w:rsidRPr="00CF29EC">
        <w:rPr>
          <w:rFonts w:asciiTheme="majorBidi" w:hAnsiTheme="majorBidi" w:cstheme="majorBidi"/>
          <w:sz w:val="22"/>
          <w:szCs w:val="22"/>
        </w:rPr>
        <w:t xml:space="preserve">14. </w:t>
      </w:r>
      <w:r w:rsidR="004442F2" w:rsidRPr="00CF29EC">
        <w:rPr>
          <w:rFonts w:asciiTheme="majorBidi" w:hAnsiTheme="majorBidi" w:cstheme="majorBidi"/>
          <w:sz w:val="22"/>
          <w:szCs w:val="22"/>
        </w:rPr>
        <w:tab/>
      </w:r>
      <w:r w:rsidRPr="00CF29EC">
        <w:rPr>
          <w:rFonts w:asciiTheme="majorBidi" w:hAnsiTheme="majorBidi" w:cstheme="majorBidi"/>
          <w:sz w:val="22"/>
          <w:szCs w:val="22"/>
        </w:rPr>
        <w:t xml:space="preserve">The Seminar notes PBN implementation assistances which have been made available to APAC States by ICAO and invites APAC States to consider requesting implementation assistance as appropriate. </w:t>
      </w:r>
    </w:p>
    <w:p w:rsidR="00894151" w:rsidRPr="00CF29EC" w:rsidRDefault="00894151" w:rsidP="004442F2">
      <w:pPr>
        <w:pStyle w:val="Default"/>
        <w:spacing w:after="27"/>
        <w:jc w:val="both"/>
        <w:rPr>
          <w:rFonts w:asciiTheme="majorBidi" w:hAnsiTheme="majorBidi" w:cstheme="majorBidi"/>
          <w:sz w:val="22"/>
          <w:szCs w:val="22"/>
        </w:rPr>
      </w:pPr>
    </w:p>
    <w:p w:rsidR="00894151" w:rsidRPr="00CF29EC" w:rsidRDefault="00894151" w:rsidP="004442F2">
      <w:pPr>
        <w:pStyle w:val="Default"/>
        <w:spacing w:after="27"/>
        <w:ind w:left="720" w:hanging="720"/>
        <w:jc w:val="both"/>
        <w:rPr>
          <w:rFonts w:asciiTheme="majorBidi" w:hAnsiTheme="majorBidi" w:cstheme="majorBidi"/>
          <w:sz w:val="22"/>
          <w:szCs w:val="22"/>
        </w:rPr>
      </w:pPr>
      <w:r w:rsidRPr="00CF29EC">
        <w:rPr>
          <w:rFonts w:asciiTheme="majorBidi" w:hAnsiTheme="majorBidi" w:cstheme="majorBidi"/>
          <w:sz w:val="22"/>
          <w:szCs w:val="22"/>
        </w:rPr>
        <w:t xml:space="preserve">15. </w:t>
      </w:r>
      <w:r w:rsidR="004442F2" w:rsidRPr="00CF29EC">
        <w:rPr>
          <w:rFonts w:asciiTheme="majorBidi" w:hAnsiTheme="majorBidi" w:cstheme="majorBidi"/>
          <w:sz w:val="22"/>
          <w:szCs w:val="22"/>
        </w:rPr>
        <w:tab/>
      </w:r>
      <w:r w:rsidRPr="00CF29EC">
        <w:rPr>
          <w:rFonts w:asciiTheme="majorBidi" w:hAnsiTheme="majorBidi" w:cstheme="majorBidi"/>
          <w:sz w:val="22"/>
          <w:szCs w:val="22"/>
        </w:rPr>
        <w:t xml:space="preserve">The Seminar notes the need for more PBN trainings, including Procedure Design and Ops Approval trainings for RNP AR and Procedure Design trainings for SBAS and GLS. </w:t>
      </w:r>
    </w:p>
    <w:p w:rsidR="00894151" w:rsidRPr="00CF29EC" w:rsidRDefault="00894151" w:rsidP="004442F2">
      <w:pPr>
        <w:pStyle w:val="Default"/>
        <w:spacing w:after="27"/>
        <w:jc w:val="both"/>
        <w:rPr>
          <w:rFonts w:asciiTheme="majorBidi" w:hAnsiTheme="majorBidi" w:cstheme="majorBidi"/>
          <w:sz w:val="22"/>
          <w:szCs w:val="22"/>
        </w:rPr>
      </w:pPr>
    </w:p>
    <w:p w:rsidR="00894151" w:rsidRPr="00CF29EC" w:rsidRDefault="00894151" w:rsidP="004442F2">
      <w:pPr>
        <w:pStyle w:val="Default"/>
        <w:spacing w:after="27"/>
        <w:ind w:left="720" w:hanging="720"/>
        <w:jc w:val="both"/>
        <w:rPr>
          <w:rFonts w:asciiTheme="majorBidi" w:hAnsiTheme="majorBidi" w:cstheme="majorBidi"/>
          <w:sz w:val="22"/>
          <w:szCs w:val="22"/>
        </w:rPr>
      </w:pPr>
      <w:r w:rsidRPr="00CF29EC">
        <w:rPr>
          <w:rFonts w:asciiTheme="majorBidi" w:hAnsiTheme="majorBidi" w:cstheme="majorBidi"/>
          <w:sz w:val="22"/>
          <w:szCs w:val="22"/>
        </w:rPr>
        <w:t xml:space="preserve">16. </w:t>
      </w:r>
      <w:r w:rsidR="004442F2" w:rsidRPr="00CF29EC">
        <w:rPr>
          <w:rFonts w:asciiTheme="majorBidi" w:hAnsiTheme="majorBidi" w:cstheme="majorBidi"/>
          <w:sz w:val="22"/>
          <w:szCs w:val="22"/>
        </w:rPr>
        <w:tab/>
      </w:r>
      <w:r w:rsidRPr="00CF29EC">
        <w:rPr>
          <w:rFonts w:asciiTheme="majorBidi" w:hAnsiTheme="majorBidi" w:cstheme="majorBidi"/>
          <w:sz w:val="22"/>
          <w:szCs w:val="22"/>
        </w:rPr>
        <w:t xml:space="preserve">Regulators are invited to assure that the inclusion of proficiency requirements for pilots for appropriate PBN operations is ensured prior to granting PBN Operation approval. In some case, such as RNP APCH and RNP AR APCH, pilot simulation trainings should be considered as a training requirement. In this respect, ICAO is invited to include this aspect, along with other PBN-related regulatory issues, into future USOAP protocol questions. </w:t>
      </w:r>
    </w:p>
    <w:p w:rsidR="00894151" w:rsidRPr="00CF29EC" w:rsidRDefault="00894151" w:rsidP="004442F2">
      <w:pPr>
        <w:pStyle w:val="Default"/>
        <w:spacing w:after="27"/>
        <w:jc w:val="both"/>
        <w:rPr>
          <w:rFonts w:asciiTheme="majorBidi" w:hAnsiTheme="majorBidi" w:cstheme="majorBidi"/>
          <w:sz w:val="22"/>
          <w:szCs w:val="22"/>
        </w:rPr>
      </w:pPr>
    </w:p>
    <w:p w:rsidR="00894151" w:rsidRPr="00CF29EC" w:rsidRDefault="00894151" w:rsidP="004442F2">
      <w:pPr>
        <w:pStyle w:val="Default"/>
        <w:spacing w:after="27"/>
        <w:ind w:left="720" w:hanging="720"/>
        <w:jc w:val="both"/>
        <w:rPr>
          <w:rFonts w:asciiTheme="majorBidi" w:hAnsiTheme="majorBidi" w:cstheme="majorBidi"/>
          <w:sz w:val="22"/>
          <w:szCs w:val="22"/>
        </w:rPr>
      </w:pPr>
      <w:r w:rsidRPr="00CF29EC">
        <w:rPr>
          <w:rFonts w:asciiTheme="majorBidi" w:hAnsiTheme="majorBidi" w:cstheme="majorBidi"/>
          <w:sz w:val="22"/>
          <w:szCs w:val="22"/>
        </w:rPr>
        <w:t xml:space="preserve">17. </w:t>
      </w:r>
      <w:r w:rsidR="004442F2" w:rsidRPr="00CF29EC">
        <w:rPr>
          <w:rFonts w:asciiTheme="majorBidi" w:hAnsiTheme="majorBidi" w:cstheme="majorBidi"/>
          <w:sz w:val="22"/>
          <w:szCs w:val="22"/>
        </w:rPr>
        <w:tab/>
      </w:r>
      <w:r w:rsidRPr="00CF29EC">
        <w:rPr>
          <w:rFonts w:asciiTheme="majorBidi" w:hAnsiTheme="majorBidi" w:cstheme="majorBidi"/>
          <w:sz w:val="22"/>
          <w:szCs w:val="22"/>
        </w:rPr>
        <w:t xml:space="preserve">ICAO RSO is invited to coordinate with Airbus and Boeing to summarize fleet readiness status for PBN and </w:t>
      </w:r>
      <w:r w:rsidR="009907E2" w:rsidRPr="00CF29EC">
        <w:rPr>
          <w:rFonts w:asciiTheme="majorBidi" w:hAnsiTheme="majorBidi" w:cstheme="majorBidi"/>
          <w:sz w:val="22"/>
          <w:szCs w:val="22"/>
        </w:rPr>
        <w:t>GBAS</w:t>
      </w:r>
      <w:r w:rsidRPr="00CF29EC">
        <w:rPr>
          <w:rFonts w:asciiTheme="majorBidi" w:hAnsiTheme="majorBidi" w:cstheme="majorBidi"/>
          <w:sz w:val="22"/>
          <w:szCs w:val="22"/>
        </w:rPr>
        <w:t xml:space="preserve"> into one table. </w:t>
      </w:r>
    </w:p>
    <w:p w:rsidR="00894151" w:rsidRPr="00CF29EC" w:rsidRDefault="00894151" w:rsidP="004442F2">
      <w:pPr>
        <w:pStyle w:val="Default"/>
        <w:spacing w:after="27"/>
        <w:jc w:val="both"/>
        <w:rPr>
          <w:rFonts w:asciiTheme="majorBidi" w:hAnsiTheme="majorBidi" w:cstheme="majorBidi"/>
          <w:sz w:val="22"/>
          <w:szCs w:val="22"/>
        </w:rPr>
      </w:pPr>
    </w:p>
    <w:p w:rsidR="00894151" w:rsidRPr="00CF29EC" w:rsidRDefault="00894151" w:rsidP="004442F2">
      <w:pPr>
        <w:pStyle w:val="Default"/>
        <w:spacing w:after="27"/>
        <w:ind w:left="720" w:hanging="720"/>
        <w:jc w:val="both"/>
        <w:rPr>
          <w:rFonts w:asciiTheme="majorBidi" w:hAnsiTheme="majorBidi" w:cstheme="majorBidi"/>
          <w:sz w:val="22"/>
          <w:szCs w:val="22"/>
        </w:rPr>
      </w:pPr>
      <w:r w:rsidRPr="00CF29EC">
        <w:rPr>
          <w:rFonts w:asciiTheme="majorBidi" w:hAnsiTheme="majorBidi" w:cstheme="majorBidi"/>
          <w:sz w:val="22"/>
          <w:szCs w:val="22"/>
        </w:rPr>
        <w:t>18.</w:t>
      </w:r>
      <w:r w:rsidR="009907E2" w:rsidRPr="00CF29EC">
        <w:rPr>
          <w:rFonts w:asciiTheme="majorBidi" w:hAnsiTheme="majorBidi" w:cstheme="majorBidi"/>
          <w:sz w:val="22"/>
          <w:szCs w:val="22"/>
        </w:rPr>
        <w:t xml:space="preserve"> </w:t>
      </w:r>
      <w:r w:rsidR="004442F2" w:rsidRPr="00CF29EC">
        <w:rPr>
          <w:rFonts w:asciiTheme="majorBidi" w:hAnsiTheme="majorBidi" w:cstheme="majorBidi"/>
          <w:sz w:val="22"/>
          <w:szCs w:val="22"/>
        </w:rPr>
        <w:tab/>
      </w:r>
      <w:r w:rsidR="009907E2" w:rsidRPr="00CF29EC">
        <w:rPr>
          <w:rFonts w:asciiTheme="majorBidi" w:hAnsiTheme="majorBidi" w:cstheme="majorBidi"/>
          <w:sz w:val="22"/>
          <w:szCs w:val="22"/>
        </w:rPr>
        <w:t xml:space="preserve">The Seminar recognizes the </w:t>
      </w:r>
      <w:r w:rsidR="005A278A" w:rsidRPr="00CF29EC">
        <w:rPr>
          <w:rFonts w:asciiTheme="majorBidi" w:hAnsiTheme="majorBidi" w:cstheme="majorBidi"/>
          <w:sz w:val="22"/>
          <w:szCs w:val="22"/>
        </w:rPr>
        <w:t xml:space="preserve">urgent </w:t>
      </w:r>
      <w:r w:rsidR="009907E2" w:rsidRPr="00CF29EC">
        <w:rPr>
          <w:rFonts w:asciiTheme="majorBidi" w:hAnsiTheme="majorBidi" w:cstheme="majorBidi"/>
          <w:sz w:val="22"/>
          <w:szCs w:val="22"/>
        </w:rPr>
        <w:t xml:space="preserve">needs </w:t>
      </w:r>
      <w:r w:rsidRPr="00CF29EC">
        <w:rPr>
          <w:rFonts w:asciiTheme="majorBidi" w:hAnsiTheme="majorBidi" w:cstheme="majorBidi"/>
          <w:sz w:val="22"/>
          <w:szCs w:val="22"/>
        </w:rPr>
        <w:t>to expedite the standardi</w:t>
      </w:r>
      <w:r w:rsidR="009907E2" w:rsidRPr="00CF29EC">
        <w:rPr>
          <w:rFonts w:asciiTheme="majorBidi" w:hAnsiTheme="majorBidi" w:cstheme="majorBidi"/>
          <w:sz w:val="22"/>
          <w:szCs w:val="22"/>
        </w:rPr>
        <w:t xml:space="preserve">zation </w:t>
      </w:r>
      <w:r w:rsidR="005A278A" w:rsidRPr="00CF29EC">
        <w:rPr>
          <w:rFonts w:asciiTheme="majorBidi" w:hAnsiTheme="majorBidi" w:cstheme="majorBidi"/>
          <w:sz w:val="22"/>
          <w:szCs w:val="22"/>
        </w:rPr>
        <w:t xml:space="preserve">and global harmonization </w:t>
      </w:r>
      <w:r w:rsidR="009907E2" w:rsidRPr="00CF29EC">
        <w:rPr>
          <w:rFonts w:asciiTheme="majorBidi" w:hAnsiTheme="majorBidi" w:cstheme="majorBidi"/>
          <w:sz w:val="22"/>
          <w:szCs w:val="22"/>
        </w:rPr>
        <w:t xml:space="preserve">of necessary </w:t>
      </w:r>
      <w:r w:rsidRPr="00CF29EC">
        <w:rPr>
          <w:rFonts w:asciiTheme="majorBidi" w:hAnsiTheme="majorBidi" w:cstheme="majorBidi"/>
          <w:sz w:val="22"/>
          <w:szCs w:val="22"/>
        </w:rPr>
        <w:t>phraseology to support PBN operations in all phases of flight</w:t>
      </w:r>
      <w:r w:rsidR="009907E2" w:rsidRPr="00CF29EC">
        <w:rPr>
          <w:rFonts w:asciiTheme="majorBidi" w:hAnsiTheme="majorBidi" w:cstheme="majorBidi"/>
          <w:sz w:val="22"/>
          <w:szCs w:val="22"/>
        </w:rPr>
        <w:t>, especially SID/STAR</w:t>
      </w:r>
      <w:r w:rsidRPr="00CF29EC">
        <w:rPr>
          <w:rFonts w:asciiTheme="majorBidi" w:hAnsiTheme="majorBidi" w:cstheme="majorBidi"/>
          <w:sz w:val="22"/>
          <w:szCs w:val="22"/>
        </w:rPr>
        <w:t xml:space="preserve">. </w:t>
      </w:r>
    </w:p>
    <w:p w:rsidR="00894151" w:rsidRPr="00CF29EC" w:rsidRDefault="00894151" w:rsidP="004442F2">
      <w:pPr>
        <w:pStyle w:val="Default"/>
        <w:jc w:val="both"/>
        <w:rPr>
          <w:rFonts w:asciiTheme="majorBidi" w:hAnsiTheme="majorBidi" w:cstheme="majorBidi"/>
          <w:sz w:val="22"/>
          <w:szCs w:val="22"/>
        </w:rPr>
      </w:pPr>
    </w:p>
    <w:p w:rsidR="004219F9" w:rsidRPr="00CF29EC" w:rsidRDefault="00894151" w:rsidP="004442F2">
      <w:pPr>
        <w:pStyle w:val="Default"/>
        <w:ind w:left="720" w:hanging="720"/>
        <w:jc w:val="both"/>
        <w:rPr>
          <w:rFonts w:asciiTheme="majorBidi" w:hAnsiTheme="majorBidi" w:cstheme="majorBidi"/>
          <w:sz w:val="22"/>
          <w:szCs w:val="22"/>
        </w:rPr>
      </w:pPr>
      <w:r w:rsidRPr="00CF29EC">
        <w:rPr>
          <w:rFonts w:asciiTheme="majorBidi" w:hAnsiTheme="majorBidi" w:cstheme="majorBidi"/>
          <w:sz w:val="22"/>
          <w:szCs w:val="22"/>
        </w:rPr>
        <w:t xml:space="preserve">19. </w:t>
      </w:r>
      <w:r w:rsidR="004442F2" w:rsidRPr="00CF29EC">
        <w:rPr>
          <w:rFonts w:asciiTheme="majorBidi" w:hAnsiTheme="majorBidi" w:cstheme="majorBidi"/>
          <w:sz w:val="22"/>
          <w:szCs w:val="22"/>
        </w:rPr>
        <w:tab/>
      </w:r>
      <w:r w:rsidRPr="00CF29EC">
        <w:rPr>
          <w:rFonts w:asciiTheme="majorBidi" w:hAnsiTheme="majorBidi" w:cstheme="majorBidi"/>
          <w:sz w:val="22"/>
          <w:szCs w:val="22"/>
        </w:rPr>
        <w:t xml:space="preserve">APAC States are recommended ensure the proficiency of procedure designers is meeting the competency requirements as outlined in the Quality Assurance Manual (Doc 9906) and </w:t>
      </w:r>
      <w:r w:rsidR="004219F9" w:rsidRPr="00CF29EC">
        <w:rPr>
          <w:rFonts w:asciiTheme="majorBidi" w:hAnsiTheme="majorBidi" w:cstheme="majorBidi"/>
          <w:sz w:val="22"/>
          <w:szCs w:val="22"/>
        </w:rPr>
        <w:t>States are invited to coordinate with ICAO with regards to the need for licensing requirement.</w:t>
      </w:r>
    </w:p>
    <w:p w:rsidR="00894151" w:rsidRPr="00CF29EC" w:rsidRDefault="00894151" w:rsidP="004442F2">
      <w:pPr>
        <w:pStyle w:val="Default"/>
        <w:jc w:val="both"/>
        <w:rPr>
          <w:rFonts w:asciiTheme="majorBidi" w:hAnsiTheme="majorBidi" w:cstheme="majorBidi"/>
          <w:sz w:val="22"/>
          <w:szCs w:val="22"/>
        </w:rPr>
      </w:pPr>
    </w:p>
    <w:p w:rsidR="00894151" w:rsidRPr="00CF29EC" w:rsidRDefault="00894151" w:rsidP="004442F2">
      <w:pPr>
        <w:pStyle w:val="Default"/>
        <w:spacing w:after="27"/>
        <w:ind w:left="720" w:hanging="720"/>
        <w:jc w:val="both"/>
        <w:rPr>
          <w:rFonts w:asciiTheme="majorBidi" w:hAnsiTheme="majorBidi" w:cstheme="majorBidi"/>
          <w:sz w:val="22"/>
          <w:szCs w:val="22"/>
        </w:rPr>
      </w:pPr>
      <w:r w:rsidRPr="00CF29EC">
        <w:rPr>
          <w:rFonts w:asciiTheme="majorBidi" w:hAnsiTheme="majorBidi" w:cstheme="majorBidi"/>
          <w:sz w:val="22"/>
          <w:szCs w:val="22"/>
        </w:rPr>
        <w:t xml:space="preserve">20. </w:t>
      </w:r>
      <w:r w:rsidR="004442F2" w:rsidRPr="00CF29EC">
        <w:rPr>
          <w:rFonts w:asciiTheme="majorBidi" w:hAnsiTheme="majorBidi" w:cstheme="majorBidi"/>
          <w:sz w:val="22"/>
          <w:szCs w:val="22"/>
        </w:rPr>
        <w:tab/>
      </w:r>
      <w:r w:rsidRPr="00CF29EC">
        <w:rPr>
          <w:rFonts w:asciiTheme="majorBidi" w:hAnsiTheme="majorBidi" w:cstheme="majorBidi"/>
          <w:sz w:val="22"/>
          <w:szCs w:val="22"/>
        </w:rPr>
        <w:t>Noting the progress of certification process of SBAS systems in APAC Regions, APAC States and operators are invited to evaluate the costs and operational benefits through business cases as appropriate</w:t>
      </w:r>
      <w:r w:rsidR="00A0129A" w:rsidRPr="00CF29EC">
        <w:rPr>
          <w:rFonts w:asciiTheme="majorBidi" w:hAnsiTheme="majorBidi" w:cstheme="majorBidi"/>
          <w:sz w:val="22"/>
          <w:szCs w:val="22"/>
        </w:rPr>
        <w:t xml:space="preserve">. </w:t>
      </w:r>
    </w:p>
    <w:p w:rsidR="00894151" w:rsidRPr="00CF29EC" w:rsidRDefault="00894151" w:rsidP="004442F2">
      <w:pPr>
        <w:pStyle w:val="Default"/>
        <w:spacing w:after="27"/>
        <w:jc w:val="both"/>
        <w:rPr>
          <w:rFonts w:asciiTheme="majorBidi" w:hAnsiTheme="majorBidi" w:cstheme="majorBidi"/>
          <w:sz w:val="22"/>
          <w:szCs w:val="22"/>
        </w:rPr>
      </w:pPr>
    </w:p>
    <w:p w:rsidR="00894151" w:rsidRPr="00CF29EC" w:rsidRDefault="00894151" w:rsidP="004442F2">
      <w:pPr>
        <w:pStyle w:val="Default"/>
        <w:spacing w:after="27"/>
        <w:ind w:left="720" w:hanging="720"/>
        <w:jc w:val="both"/>
        <w:rPr>
          <w:rFonts w:asciiTheme="majorBidi" w:hAnsiTheme="majorBidi" w:cstheme="majorBidi"/>
          <w:sz w:val="22"/>
          <w:szCs w:val="22"/>
        </w:rPr>
      </w:pPr>
      <w:r w:rsidRPr="00CF29EC">
        <w:rPr>
          <w:rFonts w:asciiTheme="majorBidi" w:hAnsiTheme="majorBidi" w:cstheme="majorBidi"/>
          <w:sz w:val="22"/>
          <w:szCs w:val="22"/>
        </w:rPr>
        <w:t xml:space="preserve">21. </w:t>
      </w:r>
      <w:r w:rsidR="004442F2" w:rsidRPr="00CF29EC">
        <w:rPr>
          <w:rFonts w:asciiTheme="majorBidi" w:hAnsiTheme="majorBidi" w:cstheme="majorBidi"/>
          <w:sz w:val="22"/>
          <w:szCs w:val="22"/>
        </w:rPr>
        <w:tab/>
      </w:r>
      <w:r w:rsidRPr="00CF29EC">
        <w:rPr>
          <w:rFonts w:asciiTheme="majorBidi" w:hAnsiTheme="majorBidi" w:cstheme="majorBidi"/>
          <w:sz w:val="22"/>
          <w:szCs w:val="22"/>
        </w:rPr>
        <w:t xml:space="preserve">Industry is invited to consider implementing </w:t>
      </w:r>
      <w:proofErr w:type="spellStart"/>
      <w:r w:rsidRPr="00CF29EC">
        <w:rPr>
          <w:rFonts w:asciiTheme="majorBidi" w:hAnsiTheme="majorBidi" w:cstheme="majorBidi"/>
          <w:sz w:val="22"/>
          <w:szCs w:val="22"/>
        </w:rPr>
        <w:t>ionospheric</w:t>
      </w:r>
      <w:proofErr w:type="spellEnd"/>
      <w:r w:rsidRPr="00CF29EC">
        <w:rPr>
          <w:rFonts w:asciiTheme="majorBidi" w:hAnsiTheme="majorBidi" w:cstheme="majorBidi"/>
          <w:sz w:val="22"/>
          <w:szCs w:val="22"/>
        </w:rPr>
        <w:t xml:space="preserve"> threat models once available in APAC Regions </w:t>
      </w:r>
    </w:p>
    <w:p w:rsidR="00894151" w:rsidRPr="00CF29EC" w:rsidRDefault="00894151" w:rsidP="004442F2">
      <w:pPr>
        <w:pStyle w:val="Default"/>
        <w:spacing w:after="27"/>
        <w:jc w:val="both"/>
        <w:rPr>
          <w:rFonts w:asciiTheme="majorBidi" w:hAnsiTheme="majorBidi" w:cstheme="majorBidi"/>
          <w:sz w:val="22"/>
          <w:szCs w:val="22"/>
        </w:rPr>
      </w:pPr>
    </w:p>
    <w:p w:rsidR="00894151" w:rsidRPr="00CF29EC" w:rsidRDefault="00894151" w:rsidP="004442F2">
      <w:pPr>
        <w:pStyle w:val="Default"/>
        <w:spacing w:after="27"/>
        <w:ind w:left="720" w:hanging="720"/>
        <w:jc w:val="both"/>
        <w:rPr>
          <w:rFonts w:asciiTheme="majorBidi" w:hAnsiTheme="majorBidi" w:cstheme="majorBidi"/>
          <w:sz w:val="22"/>
          <w:szCs w:val="22"/>
        </w:rPr>
      </w:pPr>
      <w:r w:rsidRPr="00CF29EC">
        <w:rPr>
          <w:rFonts w:asciiTheme="majorBidi" w:hAnsiTheme="majorBidi" w:cstheme="majorBidi"/>
          <w:sz w:val="22"/>
          <w:szCs w:val="22"/>
        </w:rPr>
        <w:t xml:space="preserve">22. </w:t>
      </w:r>
      <w:r w:rsidR="004442F2" w:rsidRPr="00CF29EC">
        <w:rPr>
          <w:rFonts w:asciiTheme="majorBidi" w:hAnsiTheme="majorBidi" w:cstheme="majorBidi"/>
          <w:sz w:val="22"/>
          <w:szCs w:val="22"/>
        </w:rPr>
        <w:tab/>
      </w:r>
      <w:r w:rsidRPr="00CF29EC">
        <w:rPr>
          <w:rFonts w:asciiTheme="majorBidi" w:hAnsiTheme="majorBidi" w:cstheme="majorBidi"/>
          <w:sz w:val="22"/>
          <w:szCs w:val="22"/>
        </w:rPr>
        <w:t>APAC States are invited to consider using the Safety Assessment Check lists, once available, as part of the Safety assessment activities for new PBN procedures</w:t>
      </w:r>
      <w:r w:rsidR="00A0129A" w:rsidRPr="00CF29EC">
        <w:rPr>
          <w:rFonts w:asciiTheme="majorBidi" w:hAnsiTheme="majorBidi" w:cstheme="majorBidi"/>
          <w:sz w:val="22"/>
          <w:szCs w:val="22"/>
        </w:rPr>
        <w:t xml:space="preserve"> during the interim until the global material becomes available</w:t>
      </w:r>
      <w:r w:rsidRPr="00CF29EC">
        <w:rPr>
          <w:rFonts w:asciiTheme="majorBidi" w:hAnsiTheme="majorBidi" w:cstheme="majorBidi"/>
          <w:sz w:val="22"/>
          <w:szCs w:val="22"/>
        </w:rPr>
        <w:t xml:space="preserve">. </w:t>
      </w:r>
    </w:p>
    <w:p w:rsidR="00894151" w:rsidRPr="00CF29EC" w:rsidRDefault="00894151" w:rsidP="00894151">
      <w:pPr>
        <w:pStyle w:val="Default"/>
        <w:rPr>
          <w:rFonts w:asciiTheme="majorBidi" w:hAnsiTheme="majorBidi" w:cstheme="majorBidi"/>
          <w:sz w:val="22"/>
          <w:szCs w:val="22"/>
        </w:rPr>
      </w:pPr>
    </w:p>
    <w:p w:rsidR="00894151" w:rsidRPr="00CF29EC" w:rsidRDefault="00894151" w:rsidP="004442F2">
      <w:pPr>
        <w:pStyle w:val="Default"/>
        <w:ind w:left="720" w:hanging="720"/>
        <w:rPr>
          <w:rFonts w:asciiTheme="majorBidi" w:hAnsiTheme="majorBidi" w:cstheme="majorBidi"/>
          <w:sz w:val="22"/>
          <w:szCs w:val="22"/>
        </w:rPr>
      </w:pPr>
      <w:r w:rsidRPr="00CF29EC">
        <w:rPr>
          <w:rFonts w:asciiTheme="majorBidi" w:hAnsiTheme="majorBidi" w:cstheme="majorBidi"/>
          <w:sz w:val="22"/>
          <w:szCs w:val="22"/>
        </w:rPr>
        <w:t xml:space="preserve">23. </w:t>
      </w:r>
      <w:r w:rsidR="004442F2" w:rsidRPr="00CF29EC">
        <w:rPr>
          <w:rFonts w:asciiTheme="majorBidi" w:hAnsiTheme="majorBidi" w:cstheme="majorBidi"/>
          <w:sz w:val="22"/>
          <w:szCs w:val="22"/>
        </w:rPr>
        <w:tab/>
      </w:r>
      <w:r w:rsidRPr="00CF29EC">
        <w:rPr>
          <w:rFonts w:asciiTheme="majorBidi" w:hAnsiTheme="majorBidi" w:cstheme="majorBidi"/>
          <w:sz w:val="22"/>
          <w:szCs w:val="22"/>
        </w:rPr>
        <w:t xml:space="preserve">APAC States and the participants of the Seminar are invited to take home the lessons learnt and success stories from other States and PBN partners and share this information with their PBN teams to support future PBN implementations. </w:t>
      </w:r>
    </w:p>
    <w:p w:rsidR="001C2531" w:rsidRDefault="00CF29EC">
      <w:pPr>
        <w:rPr>
          <w:rFonts w:asciiTheme="majorBidi" w:hAnsiTheme="majorBidi" w:cstheme="majorBidi"/>
        </w:rPr>
      </w:pPr>
    </w:p>
    <w:p w:rsidR="00CF29EC" w:rsidRDefault="00CF29EC">
      <w:pPr>
        <w:rPr>
          <w:rFonts w:asciiTheme="majorBidi" w:hAnsiTheme="majorBidi" w:cstheme="majorBidi"/>
        </w:rPr>
      </w:pPr>
    </w:p>
    <w:p w:rsidR="00CF29EC" w:rsidRPr="00CF29EC" w:rsidRDefault="00CF29EC" w:rsidP="00CF29EC">
      <w:pPr>
        <w:jc w:val="center"/>
        <w:rPr>
          <w:rFonts w:asciiTheme="majorBidi" w:hAnsiTheme="majorBidi" w:cstheme="majorBidi"/>
        </w:rPr>
      </w:pPr>
      <w:r>
        <w:rPr>
          <w:rFonts w:asciiTheme="majorBidi" w:hAnsiTheme="majorBidi" w:cstheme="majorBidi"/>
        </w:rPr>
        <w:t>_ _ _ _ _ _ _ _ _ _ _</w:t>
      </w:r>
    </w:p>
    <w:sectPr w:rsidR="00CF29EC" w:rsidRPr="00CF29EC" w:rsidSect="00CF29EC">
      <w:headerReference w:type="default" r:id="rId7"/>
      <w:footerReference w:type="default" r:id="rId8"/>
      <w:pgSz w:w="11909" w:h="16834" w:code="9"/>
      <w:pgMar w:top="1440" w:right="1440" w:bottom="1440" w:left="1440" w:header="720" w:footer="97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9EC" w:rsidRDefault="00CF29EC" w:rsidP="00CF29EC">
      <w:pPr>
        <w:spacing w:after="0" w:line="240" w:lineRule="auto"/>
      </w:pPr>
      <w:r>
        <w:separator/>
      </w:r>
    </w:p>
  </w:endnote>
  <w:endnote w:type="continuationSeparator" w:id="0">
    <w:p w:rsidR="00CF29EC" w:rsidRDefault="00CF29EC" w:rsidP="00CF2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9EC" w:rsidRPr="00CF29EC" w:rsidRDefault="00CF29EC" w:rsidP="00CF29EC">
    <w:pPr>
      <w:pStyle w:val="Footer"/>
      <w:pBdr>
        <w:top w:val="single" w:sz="4" w:space="1" w:color="auto"/>
      </w:pBdr>
      <w:jc w:val="center"/>
      <w:rPr>
        <w:rFonts w:ascii="Times New Roman" w:hAnsi="Times New Roman" w:cs="Times New Roman"/>
      </w:rPr>
    </w:pPr>
    <w:r w:rsidRPr="00CF29EC">
      <w:rPr>
        <w:rFonts w:ascii="Times New Roman" w:hAnsi="Times New Roman" w:cs="Times New Roman"/>
      </w:rPr>
      <w:t xml:space="preserve">E - </w:t>
    </w:r>
    <w:r w:rsidRPr="00CF29EC">
      <w:rPr>
        <w:rFonts w:ascii="Times New Roman" w:hAnsi="Times New Roman" w:cs="Times New Roman"/>
      </w:rPr>
      <w:fldChar w:fldCharType="begin"/>
    </w:r>
    <w:r w:rsidRPr="00CF29EC">
      <w:rPr>
        <w:rFonts w:ascii="Times New Roman" w:hAnsi="Times New Roman" w:cs="Times New Roman"/>
      </w:rPr>
      <w:instrText xml:space="preserve"> PAGE   \* MERGEFORMAT </w:instrText>
    </w:r>
    <w:r w:rsidRPr="00CF29EC">
      <w:rPr>
        <w:rFonts w:ascii="Times New Roman" w:hAnsi="Times New Roman" w:cs="Times New Roman"/>
      </w:rPr>
      <w:fldChar w:fldCharType="separate"/>
    </w:r>
    <w:r>
      <w:rPr>
        <w:rFonts w:ascii="Times New Roman" w:hAnsi="Times New Roman" w:cs="Times New Roman"/>
        <w:noProof/>
      </w:rPr>
      <w:t>1</w:t>
    </w:r>
    <w:r w:rsidRPr="00CF29EC">
      <w:rPr>
        <w:rFonts w:ascii="Times New Roman" w:hAnsi="Times New Roman" w:cs="Times New Roma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9EC" w:rsidRDefault="00CF29EC" w:rsidP="00CF29EC">
      <w:pPr>
        <w:spacing w:after="0" w:line="240" w:lineRule="auto"/>
      </w:pPr>
      <w:r>
        <w:separator/>
      </w:r>
    </w:p>
  </w:footnote>
  <w:footnote w:type="continuationSeparator" w:id="0">
    <w:p w:rsidR="00CF29EC" w:rsidRDefault="00CF29EC" w:rsidP="00CF29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9EC" w:rsidRPr="00CF29EC" w:rsidRDefault="00CF29EC" w:rsidP="00CF29EC">
    <w:pPr>
      <w:pStyle w:val="Header"/>
      <w:pBdr>
        <w:bottom w:val="single" w:sz="4" w:space="1" w:color="auto"/>
      </w:pBdr>
      <w:jc w:val="center"/>
      <w:rPr>
        <w:rFonts w:ascii="Times New Roman" w:hAnsi="Times New Roman" w:cs="Times New Roman"/>
      </w:rPr>
    </w:pPr>
    <w:r w:rsidRPr="00CF29EC">
      <w:rPr>
        <w:rFonts w:ascii="Times New Roman" w:hAnsi="Times New Roman" w:cs="Times New Roman"/>
      </w:rPr>
      <w:t>PBNICG/2</w:t>
    </w:r>
  </w:p>
  <w:p w:rsidR="00CF29EC" w:rsidRPr="00CF29EC" w:rsidRDefault="00CF29EC" w:rsidP="00CF29EC">
    <w:pPr>
      <w:pStyle w:val="Header"/>
      <w:pBdr>
        <w:bottom w:val="single" w:sz="4" w:space="1" w:color="auto"/>
      </w:pBdr>
      <w:jc w:val="center"/>
      <w:rPr>
        <w:rFonts w:ascii="Times New Roman" w:hAnsi="Times New Roman" w:cs="Times New Roman"/>
      </w:rPr>
    </w:pPr>
    <w:r w:rsidRPr="00CF29EC">
      <w:rPr>
        <w:rFonts w:ascii="Times New Roman" w:hAnsi="Times New Roman" w:cs="Times New Roman"/>
      </w:rPr>
      <w:t>Appendix E to the Report</w:t>
    </w:r>
  </w:p>
  <w:p w:rsidR="00CF29EC" w:rsidRDefault="00CF29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151"/>
    <w:rsid w:val="001E2664"/>
    <w:rsid w:val="00244993"/>
    <w:rsid w:val="00310129"/>
    <w:rsid w:val="004219F9"/>
    <w:rsid w:val="004442F2"/>
    <w:rsid w:val="005A278A"/>
    <w:rsid w:val="005D1D09"/>
    <w:rsid w:val="006152B5"/>
    <w:rsid w:val="006235DD"/>
    <w:rsid w:val="0067376B"/>
    <w:rsid w:val="00894151"/>
    <w:rsid w:val="00953036"/>
    <w:rsid w:val="009907E2"/>
    <w:rsid w:val="00A0129A"/>
    <w:rsid w:val="00A858C3"/>
    <w:rsid w:val="00AB7A5E"/>
    <w:rsid w:val="00CF29EC"/>
    <w:rsid w:val="00E37957"/>
    <w:rsid w:val="00F975B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415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F2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9EC"/>
  </w:style>
  <w:style w:type="paragraph" w:styleId="Footer">
    <w:name w:val="footer"/>
    <w:basedOn w:val="Normal"/>
    <w:link w:val="FooterChar"/>
    <w:uiPriority w:val="99"/>
    <w:unhideWhenUsed/>
    <w:rsid w:val="00CF29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415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F2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9EC"/>
  </w:style>
  <w:style w:type="paragraph" w:styleId="Footer">
    <w:name w:val="footer"/>
    <w:basedOn w:val="Normal"/>
    <w:link w:val="FooterChar"/>
    <w:uiPriority w:val="99"/>
    <w:unhideWhenUsed/>
    <w:rsid w:val="00CF29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EA957D96FFFC45903F1659D610DDE0" ma:contentTypeVersion="5" ma:contentTypeDescription="Create a new document." ma:contentTypeScope="" ma:versionID="b69646e7bef77da4e7fadc064551d0f1">
  <xsd:schema xmlns:xsd="http://www.w3.org/2001/XMLSchema" xmlns:xs="http://www.w3.org/2001/XMLSchema" xmlns:p="http://schemas.microsoft.com/office/2006/metadata/properties" xmlns:ns2="2b0c29a6-a2e0-472b-bfb4-397922b0132f" targetNamespace="http://schemas.microsoft.com/office/2006/metadata/properties" ma:root="true" ma:fieldsID="5c84928c2a5c4de300c71ae487b21fdc" ns2:_="">
    <xsd:import namespace="2b0c29a6-a2e0-472b-bfb4-397922b0132f"/>
    <xsd:element name="properties">
      <xsd:complexType>
        <xsd:sequence>
          <xsd:element name="documentManagement">
            <xsd:complexType>
              <xsd:all>
                <xsd:element ref="ns2:Number" minOccurs="0"/>
                <xsd:element ref="ns2:Update_x0020_Date" minOccurs="0"/>
                <xsd:element ref="ns2:Presenter" minOccurs="0"/>
                <xsd:element ref="ns2:Category" minOccurs="0"/>
                <xsd:element ref="ns2:Type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c29a6-a2e0-472b-bfb4-397922b0132f" elementFormDefault="qualified">
    <xsd:import namespace="http://schemas.microsoft.com/office/2006/documentManagement/types"/>
    <xsd:import namespace="http://schemas.microsoft.com/office/infopath/2007/PartnerControls"/>
    <xsd:element name="Number" ma:index="8" nillable="true" ma:displayName="Number" ma:internalName="Number">
      <xsd:simpleType>
        <xsd:restriction base="dms:Text">
          <xsd:maxLength value="255"/>
        </xsd:restriction>
      </xsd:simpleType>
    </xsd:element>
    <xsd:element name="Update_x0020_Date" ma:index="9" nillable="true" ma:displayName="Update Date" ma:internalName="Update_x0020_Date">
      <xsd:simpleType>
        <xsd:restriction base="dms:Text">
          <xsd:maxLength value="255"/>
        </xsd:restriction>
      </xsd:simpleType>
    </xsd:element>
    <xsd:element name="Presenter" ma:index="10" nillable="true" ma:displayName="Presenter" ma:internalName="Presenter">
      <xsd:simpleType>
        <xsd:restriction base="dms:Text">
          <xsd:maxLength value="255"/>
        </xsd:restriction>
      </xsd:simpleType>
    </xsd:element>
    <xsd:element name="Category" ma:index="11" nillable="true" ma:displayName="Category" ma:format="Dropdown" ma:internalName="Category">
      <xsd:simpleType>
        <xsd:union memberTypes="dms:Text">
          <xsd:simpleType>
            <xsd:restriction base="dms:Choice">
              <xsd:enumeration value="1-Report"/>
              <xsd:enumeration value="2-General Information"/>
              <xsd:enumeration value="3-Working Papers"/>
              <xsd:enumeration value="4-Information Papers"/>
              <xsd:enumeration value="5-Presentations"/>
              <xsd:enumeration value="6-Discussion papers"/>
            </xsd:restriction>
          </xsd:simpleType>
        </xsd:union>
      </xsd:simpleType>
    </xsd:element>
    <xsd:element name="Type_x0020_Name" ma:index="12" nillable="true" ma:displayName="Type Name" ma:internalName="Type_x0020_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2b0c29a6-a2e0-472b-bfb4-397922b0132f">1-Report</Category>
    <Type_x0020_Name xmlns="2b0c29a6-a2e0-472b-bfb4-397922b0132f">2015 PBNICG2</Type_x0020_Name>
    <Presenter xmlns="2b0c29a6-a2e0-472b-bfb4-397922b0132f">Secretariat</Presenter>
    <Update_x0020_Date xmlns="2b0c29a6-a2e0-472b-bfb4-397922b0132f">24 Jun. 2015</Update_x0020_Date>
    <Number xmlns="2b0c29a6-a2e0-472b-bfb4-397922b0132f" xsi:nil="true"/>
  </documentManagement>
</p:properties>
</file>

<file path=customXml/itemProps1.xml><?xml version="1.0" encoding="utf-8"?>
<ds:datastoreItem xmlns:ds="http://schemas.openxmlformats.org/officeDocument/2006/customXml" ds:itemID="{27FEF633-B275-4484-8E48-CAF824578B0F}"/>
</file>

<file path=customXml/itemProps2.xml><?xml version="1.0" encoding="utf-8"?>
<ds:datastoreItem xmlns:ds="http://schemas.openxmlformats.org/officeDocument/2006/customXml" ds:itemID="{5438C7FD-A370-4742-A17B-2C3C43AA771C}"/>
</file>

<file path=customXml/itemProps3.xml><?xml version="1.0" encoding="utf-8"?>
<ds:datastoreItem xmlns:ds="http://schemas.openxmlformats.org/officeDocument/2006/customXml" ds:itemID="{8AB2401C-FB7A-4FEC-A94F-47B0FBBE41B0}"/>
</file>

<file path=docProps/app.xml><?xml version="1.0" encoding="utf-8"?>
<Properties xmlns="http://schemas.openxmlformats.org/officeDocument/2006/extended-properties" xmlns:vt="http://schemas.openxmlformats.org/officeDocument/2006/docPropsVTypes">
  <Template>Normal</Template>
  <TotalTime>16</TotalTime>
  <Pages>2</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I.A.C.O.</Company>
  <LinksUpToDate>false</LinksUpToDate>
  <CharactersWithSpaces>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E - Outcomes of ICAO Regional PBN Seminar</dc:title>
  <dc:creator>Pringvanich, Noppadol</dc:creator>
  <cp:lastModifiedBy>Sriprae Somsri</cp:lastModifiedBy>
  <cp:revision>4</cp:revision>
  <dcterms:created xsi:type="dcterms:W3CDTF">2015-06-21T09:25:00Z</dcterms:created>
  <dcterms:modified xsi:type="dcterms:W3CDTF">2015-06-24T02:56:00Z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0x0101002CEA957D96FFFC45903F1659D610DDE0</vt:lpwstr>
  </property>
</Properties>
</file>